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5" w:rsidRPr="00001877" w:rsidRDefault="003C6D15">
      <w:pPr>
        <w:rPr>
          <w:sz w:val="2"/>
          <w:szCs w:val="2"/>
        </w:rPr>
        <w:sectPr w:rsidR="003C6D15" w:rsidRPr="000018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01877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5pt;height:807.75pt">
            <v:imagedata r:id="rId7" o:title=""/>
          </v:shape>
        </w:pict>
      </w:r>
    </w:p>
    <w:p w:rsidR="003C6D15" w:rsidRDefault="003C6D15" w:rsidP="001B7579">
      <w:pPr>
        <w:pStyle w:val="10"/>
        <w:framePr w:w="9686" w:h="821" w:hRule="exact" w:wrap="none" w:vAnchor="page" w:hAnchor="page" w:x="1701" w:y="1585"/>
        <w:shd w:val="clear" w:color="auto" w:fill="auto"/>
        <w:spacing w:after="0"/>
        <w:ind w:firstLine="0"/>
        <w:jc w:val="left"/>
      </w:pPr>
    </w:p>
    <w:p w:rsidR="003C6D15" w:rsidRDefault="003C6D15" w:rsidP="00BE5D7B">
      <w:pPr>
        <w:pStyle w:val="10"/>
        <w:framePr w:w="9686" w:h="16291" w:hRule="exact" w:wrap="none" w:vAnchor="page" w:hAnchor="page" w:x="1628" w:y="358"/>
        <w:numPr>
          <w:ilvl w:val="0"/>
          <w:numId w:val="1"/>
        </w:numPr>
        <w:shd w:val="clear" w:color="auto" w:fill="auto"/>
        <w:tabs>
          <w:tab w:val="left" w:pos="355"/>
        </w:tabs>
        <w:spacing w:after="172" w:line="240" w:lineRule="exact"/>
        <w:ind w:firstLine="0"/>
      </w:pPr>
      <w:bookmarkStart w:id="0" w:name="bookmark1"/>
      <w:r>
        <w:t>Цели и задачи Положения о конфликте интересов</w:t>
      </w:r>
      <w:bookmarkEnd w:id="0"/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787"/>
        </w:tabs>
        <w:spacing w:before="0" w:line="317" w:lineRule="exact"/>
        <w:ind w:hanging="420"/>
        <w:jc w:val="both"/>
      </w:pPr>
      <w:r>
        <w:t xml:space="preserve">1.1.  Своевременное выявление конфликта интересов в деятельности работников МБУДО «Станция детского технического творчества Промышленного района» (далее – </w:t>
      </w:r>
      <w:r w:rsidRPr="001B7579">
        <w:rPr>
          <w:b/>
        </w:rPr>
        <w:t>Учреждение</w:t>
      </w:r>
      <w:r>
        <w:t>) является одним из ключевых элементов предотвращения коррупционных правонарушений.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787"/>
        </w:tabs>
        <w:spacing w:before="0" w:line="317" w:lineRule="exact"/>
        <w:ind w:hanging="420"/>
        <w:jc w:val="both"/>
      </w:pPr>
      <w:r>
        <w:t>1.2.  Положение о конфликте интересов разработано и утверждено с целью выявления, регулирования и предотвращения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787"/>
        </w:tabs>
        <w:spacing w:before="0" w:line="317" w:lineRule="exact"/>
        <w:ind w:hanging="420"/>
        <w:jc w:val="both"/>
      </w:pPr>
      <w:r>
        <w:t>1.3. Основной задачей данного Положения о конфликте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решения, а также обеспечение и соблюдение высоких стандартов корпоративного управления на принципах открытости, прозрачности и предсказуемости.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787"/>
        </w:tabs>
        <w:spacing w:before="0" w:line="317" w:lineRule="exact"/>
        <w:ind w:hanging="420"/>
        <w:jc w:val="both"/>
      </w:pPr>
      <w:r>
        <w:t>1.4.  Специально уполномоченным органом Учреждения по урегулированию и предотвращению конфликта интересов является Комиссия по регулированию комплаенс-рисков Учреждения (далее - «</w:t>
      </w:r>
      <w:r>
        <w:rPr>
          <w:rStyle w:val="20"/>
        </w:rPr>
        <w:t>Комиссия</w:t>
      </w:r>
      <w:r>
        <w:t>»).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787"/>
        </w:tabs>
        <w:spacing w:before="0" w:line="317" w:lineRule="exact"/>
        <w:ind w:hanging="420"/>
        <w:jc w:val="both"/>
      </w:pPr>
    </w:p>
    <w:p w:rsidR="003C6D15" w:rsidRDefault="003C6D15" w:rsidP="00BE5D7B">
      <w:pPr>
        <w:pStyle w:val="10"/>
        <w:framePr w:w="9686" w:h="16291" w:hRule="exact" w:wrap="none" w:vAnchor="page" w:hAnchor="page" w:x="1628" w:y="358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exact"/>
        <w:ind w:firstLine="0"/>
      </w:pPr>
      <w:bookmarkStart w:id="1" w:name="bookmark2"/>
      <w:r>
        <w:t>Основные понятия и определения</w:t>
      </w:r>
      <w:bookmarkEnd w:id="1"/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11"/>
        </w:tabs>
        <w:spacing w:before="0" w:line="317" w:lineRule="exact"/>
        <w:ind w:hanging="420"/>
        <w:jc w:val="both"/>
      </w:pPr>
      <w:r>
        <w:rPr>
          <w:rStyle w:val="20"/>
        </w:rPr>
        <w:t xml:space="preserve">2.1. Учреждение </w:t>
      </w:r>
      <w:r>
        <w:t>– Муниципальное бюджетное учреждение дополнительного образования «Станция детского технического творчества Промышленного района».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11"/>
        </w:tabs>
        <w:spacing w:before="0" w:line="240" w:lineRule="exact"/>
        <w:ind w:hanging="420"/>
        <w:jc w:val="both"/>
      </w:pPr>
      <w:r>
        <w:rPr>
          <w:rStyle w:val="20"/>
        </w:rPr>
        <w:t xml:space="preserve">2.2.  Работник </w:t>
      </w:r>
      <w:r>
        <w:t>- лицо, которое заключило трудовой договор с Учреждением.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11"/>
        </w:tabs>
        <w:spacing w:before="0" w:line="317" w:lineRule="exact"/>
        <w:ind w:hanging="420"/>
        <w:jc w:val="both"/>
      </w:pPr>
      <w:r>
        <w:rPr>
          <w:rStyle w:val="20"/>
        </w:rPr>
        <w:t xml:space="preserve">2.3. Конфликт интересов </w:t>
      </w:r>
      <w:r>
        <w:t>- ситуация, при которой личная заинтересованность (прямая или косвенная)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 является.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1231"/>
        </w:tabs>
        <w:spacing w:before="0" w:line="317" w:lineRule="exact"/>
        <w:ind w:firstLine="0"/>
        <w:jc w:val="both"/>
      </w:pPr>
      <w:r>
        <w:rPr>
          <w:rStyle w:val="20"/>
        </w:rPr>
        <w:t xml:space="preserve">             2.4.  Личная заинтересованность Работника</w:t>
      </w:r>
      <w:r>
        <w:t>, которая влияет или может повлиять на объективное исполнение им должностных обязанностей, - это возможность получения Работником при исполнении должностных обязанностей доходов (необоснованного обогащения) в денежной либо натуральной форме, доходов в виде материальной выгоды непосредственно для Работника, членов его семьи или родственников (родители, супруги, дети, братья, сестры, а также братья, сестры,</w:t>
      </w:r>
      <w:r w:rsidRPr="00ED4026">
        <w:t xml:space="preserve"> </w:t>
      </w:r>
      <w:r>
        <w:t>родители и дети супругов, супруги детей), а также для граждан или организаций, с которыми Работник связан финансовыми или иными обязательствами. Личная заинтересованность Работника может возникнуть и в тех случаях, когда выгоду получают или могут получить иные лица, например, друзья Работника, его родственники.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00"/>
        </w:tabs>
        <w:spacing w:before="0" w:line="317" w:lineRule="exact"/>
        <w:ind w:hanging="440"/>
        <w:jc w:val="both"/>
      </w:pPr>
      <w:r>
        <w:rPr>
          <w:rStyle w:val="20"/>
        </w:rPr>
        <w:t xml:space="preserve">2.5. Руководство - </w:t>
      </w:r>
      <w:r>
        <w:t xml:space="preserve"> заведующие  отделов, заместители директора, директор Учреждения, а также уполномоченные им лица.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00"/>
        </w:tabs>
        <w:spacing w:before="0" w:line="317" w:lineRule="exact"/>
        <w:ind w:hanging="440"/>
        <w:jc w:val="both"/>
      </w:pPr>
      <w:r>
        <w:rPr>
          <w:rStyle w:val="20"/>
        </w:rPr>
        <w:t xml:space="preserve">2.6. Положение о конфликте интересов </w:t>
      </w:r>
      <w:r>
        <w:t xml:space="preserve">(далее - </w:t>
      </w:r>
      <w:r>
        <w:rPr>
          <w:rStyle w:val="20"/>
        </w:rPr>
        <w:t>Положение</w:t>
      </w:r>
      <w:r>
        <w:t>) - это локальный нормативный акт Учреждения, устанавливающий порядок выявления и урегулирования конфликта интересов, возникающих у Работников Учреждения в ходе выполнения ими трудовых обязанностей.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00"/>
        </w:tabs>
        <w:spacing w:before="0" w:line="317" w:lineRule="exact"/>
        <w:ind w:hanging="440"/>
        <w:jc w:val="both"/>
      </w:pPr>
    </w:p>
    <w:p w:rsidR="003C6D15" w:rsidRPr="00915C12" w:rsidRDefault="003C6D15" w:rsidP="00BE5D7B">
      <w:pPr>
        <w:pStyle w:val="10"/>
        <w:framePr w:w="9686" w:h="16291" w:hRule="exact" w:wrap="none" w:vAnchor="page" w:hAnchor="page" w:x="1628" w:y="358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exact"/>
        <w:ind w:firstLine="0"/>
      </w:pPr>
      <w:bookmarkStart w:id="2" w:name="bookmark3"/>
      <w:r w:rsidRPr="00915C12">
        <w:t>Круг лиц, подпадающих под действие Положения</w:t>
      </w:r>
      <w:bookmarkEnd w:id="2"/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75"/>
        </w:tabs>
        <w:spacing w:before="0" w:line="240" w:lineRule="exact"/>
        <w:ind w:hanging="360"/>
        <w:jc w:val="both"/>
      </w:pPr>
      <w:r w:rsidRPr="00915C12">
        <w:rPr>
          <w:b/>
        </w:rPr>
        <w:t>3.1.</w:t>
      </w:r>
      <w:r>
        <w:t xml:space="preserve"> Действие Положения распространяется на всех Работников Учреждения.</w:t>
      </w:r>
    </w:p>
    <w:p w:rsidR="003C6D15" w:rsidRDefault="003C6D15" w:rsidP="00DD3AFC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75"/>
        </w:tabs>
        <w:spacing w:before="0" w:line="240" w:lineRule="exact"/>
        <w:ind w:firstLine="0"/>
        <w:jc w:val="both"/>
      </w:pPr>
    </w:p>
    <w:p w:rsidR="003C6D15" w:rsidRDefault="003C6D15" w:rsidP="00BE5D7B">
      <w:pPr>
        <w:pStyle w:val="10"/>
        <w:framePr w:w="9686" w:h="16291" w:hRule="exact" w:wrap="none" w:vAnchor="page" w:hAnchor="page" w:x="1628" w:y="358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exact"/>
        <w:ind w:firstLine="0"/>
      </w:pPr>
      <w:bookmarkStart w:id="3" w:name="bookmark4"/>
      <w:r>
        <w:t xml:space="preserve">Основные принципы управления конфликтом интересов в </w:t>
      </w:r>
      <w:bookmarkEnd w:id="3"/>
      <w:r>
        <w:t>Учреждении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00"/>
        </w:tabs>
        <w:spacing w:before="0" w:line="317" w:lineRule="exact"/>
        <w:ind w:hanging="440"/>
        <w:jc w:val="both"/>
      </w:pPr>
      <w:r w:rsidRPr="00915C12">
        <w:rPr>
          <w:b/>
        </w:rPr>
        <w:t>4.1.</w:t>
      </w:r>
      <w:r>
        <w:t xml:space="preserve"> В основу работы по управлению конфликтом интересов в Учреждении положены следующие принципы: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78" w:lineRule="exact"/>
        <w:ind w:hanging="360"/>
        <w:jc w:val="both"/>
      </w:pPr>
      <w:r>
        <w:t>- обязательность раскрытия сведений о реальном или потенциальном конфликте интересов;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74" w:lineRule="exact"/>
        <w:ind w:hanging="360"/>
        <w:jc w:val="both"/>
      </w:pPr>
      <w:r>
        <w:t>-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74" w:lineRule="exact"/>
        <w:ind w:hanging="36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69" w:lineRule="exact"/>
        <w:ind w:hanging="360"/>
        <w:jc w:val="both"/>
      </w:pPr>
      <w:r>
        <w:t>соблюдение баланса интересов Учреждения и Работника при урегулировании конфликта интересов;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69" w:lineRule="exact"/>
        <w:ind w:hanging="36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C6D15" w:rsidRDefault="003C6D15" w:rsidP="00BE5D7B">
      <w:pPr>
        <w:pStyle w:val="10"/>
        <w:framePr w:w="9686" w:h="16291" w:hRule="exact" w:wrap="none" w:vAnchor="page" w:hAnchor="page" w:x="1628" w:y="358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exact"/>
        <w:ind w:firstLine="0"/>
      </w:pPr>
      <w:bookmarkStart w:id="4" w:name="bookmark5"/>
      <w:r>
        <w:t>Обязанности Работников в связи с раскрытием и урегулированием конфликта</w:t>
      </w:r>
      <w:bookmarkEnd w:id="4"/>
    </w:p>
    <w:p w:rsidR="003C6D15" w:rsidRDefault="003C6D15" w:rsidP="00BE5D7B">
      <w:pPr>
        <w:pStyle w:val="31"/>
        <w:framePr w:w="9686" w:h="16291" w:hRule="exact" w:wrap="none" w:vAnchor="page" w:hAnchor="page" w:x="1628" w:y="358"/>
        <w:shd w:val="clear" w:color="auto" w:fill="auto"/>
        <w:spacing w:line="240" w:lineRule="exact"/>
        <w:ind w:hanging="360"/>
        <w:jc w:val="center"/>
      </w:pPr>
      <w:r>
        <w:t>интересов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78" w:lineRule="exact"/>
        <w:ind w:hanging="360"/>
        <w:jc w:val="both"/>
      </w:pPr>
      <w:r>
        <w:t>Работники Учреждения в связи с раскрытием и урегулированием конфликта интересов обязаны: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78" w:lineRule="exact"/>
        <w:ind w:hanging="360"/>
        <w:jc w:val="both"/>
      </w:pPr>
      <w:r>
        <w:t>не использовать материальные, информационные и иные ресурсы Учреждения для собственной выгоды;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69" w:lineRule="exact"/>
        <w:ind w:hanging="360"/>
        <w:jc w:val="both"/>
      </w:pPr>
      <w:r>
        <w:t>не допускать какой-либо рекламы (прямой либо косвенной) собственного бизнеса и/или сторонних организаций с использованием ресурсов Учреждения, своего</w:t>
      </w:r>
    </w:p>
    <w:p w:rsidR="003C6D15" w:rsidRDefault="003C6D15" w:rsidP="00BE5D7B">
      <w:pPr>
        <w:pStyle w:val="21"/>
        <w:framePr w:w="9686" w:h="16291" w:hRule="exact" w:wrap="none" w:vAnchor="page" w:hAnchor="page" w:x="1628" w:y="358"/>
        <w:numPr>
          <w:ilvl w:val="1"/>
          <w:numId w:val="1"/>
        </w:numPr>
        <w:shd w:val="clear" w:color="auto" w:fill="auto"/>
        <w:tabs>
          <w:tab w:val="left" w:pos="811"/>
        </w:tabs>
        <w:spacing w:before="0" w:line="317" w:lineRule="exact"/>
        <w:ind w:hanging="42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BE5D7B">
      <w:pPr>
        <w:pStyle w:val="21"/>
        <w:framePr w:w="9686" w:h="16291" w:hRule="exact" w:wrap="none" w:vAnchor="page" w:hAnchor="page" w:x="1628" w:y="358"/>
        <w:shd w:val="clear" w:color="auto" w:fill="auto"/>
        <w:tabs>
          <w:tab w:val="left" w:pos="811"/>
        </w:tabs>
        <w:spacing w:before="0" w:line="317" w:lineRule="exact"/>
        <w:ind w:firstLine="0"/>
        <w:jc w:val="both"/>
      </w:pPr>
    </w:p>
    <w:p w:rsidR="003C6D15" w:rsidRDefault="003C6D15" w:rsidP="004D427B">
      <w:pPr>
        <w:rPr>
          <w:sz w:val="2"/>
          <w:szCs w:val="2"/>
        </w:rPr>
        <w:sectPr w:rsidR="003C6D15" w:rsidSect="001B7579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3C6D15" w:rsidRDefault="003C6D15" w:rsidP="00DD3AFC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1131"/>
        </w:tabs>
        <w:spacing w:before="0" w:line="278" w:lineRule="exact"/>
        <w:ind w:firstLine="0"/>
        <w:jc w:val="both"/>
      </w:pPr>
      <w:r>
        <w:t xml:space="preserve">             - конфиденциальность процесса раскрытия сведений о конфликте интересов и процессов его урегулирования;</w:t>
      </w:r>
    </w:p>
    <w:p w:rsidR="003C6D15" w:rsidRDefault="003C6D15" w:rsidP="00841EC5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1131"/>
        </w:tabs>
        <w:spacing w:before="0" w:line="278" w:lineRule="exact"/>
        <w:ind w:firstLine="0"/>
        <w:jc w:val="both"/>
      </w:pPr>
      <w:r>
        <w:t xml:space="preserve">            - соблюдение баланса интересов Учреждения и работника  при урегулировании конфликта интересов;</w:t>
      </w:r>
    </w:p>
    <w:p w:rsidR="003C6D15" w:rsidRDefault="003C6D15" w:rsidP="00B57BED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1131"/>
        </w:tabs>
        <w:spacing w:before="0" w:line="278" w:lineRule="exact"/>
        <w:ind w:firstLine="0"/>
        <w:jc w:val="both"/>
      </w:pPr>
      <w:r>
        <w:t xml:space="preserve">           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C6D15" w:rsidRDefault="003C6D15" w:rsidP="00B57BED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1131"/>
        </w:tabs>
        <w:spacing w:before="0" w:line="278" w:lineRule="exact"/>
        <w:ind w:firstLine="0"/>
        <w:jc w:val="both"/>
      </w:pPr>
    </w:p>
    <w:p w:rsidR="003C6D15" w:rsidRDefault="003C6D15" w:rsidP="00DD3AFC">
      <w:pPr>
        <w:pStyle w:val="10"/>
        <w:framePr w:w="9682" w:h="16110" w:hRule="exact" w:wrap="none" w:vAnchor="page" w:hAnchor="page" w:x="1630" w:y="542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exact"/>
        <w:jc w:val="both"/>
      </w:pPr>
      <w:r>
        <w:t>Обязанности Работников в связи с раскрытием и урегулированием конфликта</w:t>
      </w:r>
    </w:p>
    <w:p w:rsidR="003C6D15" w:rsidRDefault="003C6D15" w:rsidP="00DD3AFC">
      <w:pPr>
        <w:pStyle w:val="31"/>
        <w:framePr w:w="9682" w:h="16110" w:hRule="exact" w:wrap="none" w:vAnchor="page" w:hAnchor="page" w:x="1630" w:y="542"/>
        <w:shd w:val="clear" w:color="auto" w:fill="auto"/>
        <w:spacing w:after="197" w:line="240" w:lineRule="exact"/>
        <w:ind w:left="760" w:hanging="360"/>
        <w:jc w:val="both"/>
      </w:pPr>
      <w:r>
        <w:t>интересов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1"/>
          <w:numId w:val="1"/>
        </w:numPr>
        <w:shd w:val="clear" w:color="auto" w:fill="auto"/>
        <w:tabs>
          <w:tab w:val="left" w:pos="870"/>
        </w:tabs>
        <w:spacing w:before="0" w:after="300" w:line="278" w:lineRule="exact"/>
        <w:ind w:left="760" w:hanging="360"/>
        <w:jc w:val="both"/>
      </w:pPr>
      <w:r>
        <w:t>Работники Учреждения в связи с раскрытием и урегулированием конфликта интересов обязаны: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308" w:line="278" w:lineRule="exact"/>
        <w:ind w:left="760" w:hanging="360"/>
        <w:jc w:val="both"/>
      </w:pPr>
      <w:r>
        <w:t>не использовать материальные, информационные и иные ресурсы Учреждения для собственной выгоды;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69" w:lineRule="exact"/>
        <w:ind w:left="760" w:hanging="360"/>
        <w:jc w:val="both"/>
      </w:pPr>
      <w:r>
        <w:t>не допускать какой-либо рекламы (прямой либо косвенной) собственного бизнеса и/или сторонних организаций с использованием ресурсов Учреждения, своего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1131"/>
        </w:tabs>
        <w:spacing w:before="0" w:after="244" w:line="278" w:lineRule="exact"/>
        <w:ind w:left="760" w:firstLine="0"/>
        <w:jc w:val="both"/>
      </w:pPr>
      <w:r>
        <w:t>служебного положения в Учреждении, которая может нарушить права и законные интересы Учреждения;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240" w:line="274" w:lineRule="exact"/>
        <w:ind w:left="740" w:hanging="360"/>
        <w:jc w:val="both"/>
      </w:pPr>
      <w:r>
        <w:t>избегать (по возможности) ситуаций и обстоятельств, которые могут привести к конфликту интересов;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267" w:line="274" w:lineRule="exact"/>
        <w:ind w:left="740" w:hanging="360"/>
        <w:jc w:val="both"/>
      </w:pPr>
      <w:r>
        <w:t>оценивать потенциальный конфликт интересов и раскрывать возникший или потенциальный конфликт интересов;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261" w:line="240" w:lineRule="exact"/>
        <w:ind w:left="740" w:hanging="360"/>
        <w:jc w:val="both"/>
      </w:pPr>
      <w:r>
        <w:t>содействовать урегулированию возникшего конфликта интересов;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240" w:line="274" w:lineRule="exact"/>
        <w:ind w:left="740" w:hanging="360"/>
        <w:jc w:val="both"/>
      </w:pPr>
      <w:r>
        <w:t>без промедления сообщать в Комиссию о любых конфликтах интересов с указанием его сторон и сути, о работе по совместительству, о ведении собственного бизнеса, другой работе с личной выгодой и в интересах других лиц, которые могут вступить в противоречие с интересами Учреждения, а также оказать влияние на реализуемые ими трудовые функции, а также принимаемые деловые решения и до получения рекомендаций избегать любых отношений или действий, которые могут помешать принятию объективных и честных решений;</w:t>
      </w:r>
    </w:p>
    <w:p w:rsidR="003C6D15" w:rsidRDefault="003C6D15" w:rsidP="00B57BED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ind w:left="740" w:hanging="360"/>
        <w:jc w:val="both"/>
      </w:pPr>
      <w:r>
        <w:t>не разглашать сведения, составляющие коммерческую тайну Учреждения, а также коммерческую тайну клиентов и партнеров Учреждения, с которыми имеются деловые отношения.</w:t>
      </w:r>
    </w:p>
    <w:p w:rsidR="003C6D15" w:rsidRDefault="003C6D15" w:rsidP="00B57BED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ind w:left="740" w:hanging="360"/>
        <w:jc w:val="both"/>
      </w:pPr>
    </w:p>
    <w:p w:rsidR="003C6D15" w:rsidRDefault="003C6D15" w:rsidP="007A1AE2">
      <w:pPr>
        <w:pStyle w:val="10"/>
        <w:framePr w:w="9682" w:h="16110" w:hRule="exact" w:wrap="none" w:vAnchor="page" w:hAnchor="page" w:x="1630" w:y="542"/>
        <w:numPr>
          <w:ilvl w:val="0"/>
          <w:numId w:val="1"/>
        </w:numPr>
        <w:shd w:val="clear" w:color="auto" w:fill="auto"/>
        <w:tabs>
          <w:tab w:val="left" w:pos="358"/>
        </w:tabs>
        <w:spacing w:after="168" w:line="240" w:lineRule="exact"/>
        <w:ind w:firstLine="0"/>
      </w:pPr>
      <w:bookmarkStart w:id="5" w:name="bookmark6"/>
      <w:r>
        <w:t>Обязанности Учреждения в сфере выявления, урегулирования конфликта интересов</w:t>
      </w:r>
      <w:bookmarkEnd w:id="5"/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1"/>
          <w:numId w:val="1"/>
        </w:numPr>
        <w:shd w:val="clear" w:color="auto" w:fill="auto"/>
        <w:tabs>
          <w:tab w:val="left" w:pos="859"/>
        </w:tabs>
        <w:spacing w:before="0" w:after="137" w:line="240" w:lineRule="exact"/>
        <w:ind w:left="740" w:hanging="360"/>
        <w:jc w:val="both"/>
      </w:pPr>
      <w:r>
        <w:t>Учреждение в сфере выявления урегулирования конфликта интересов обязано: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spacing w:before="0" w:after="180" w:line="278" w:lineRule="exact"/>
        <w:ind w:left="740" w:hanging="360"/>
        <w:jc w:val="both"/>
      </w:pPr>
      <w:r>
        <w:t xml:space="preserve"> разрабатывать необходимые меры для выявления, урегулирования конфликта интересов;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spacing w:before="0" w:after="184" w:line="278" w:lineRule="exact"/>
        <w:ind w:left="740" w:hanging="360"/>
        <w:jc w:val="both"/>
      </w:pPr>
      <w:r>
        <w:t xml:space="preserve"> своевременно выявлять, предотвращать и урегулировать конфликт интересов, возникающий в Учреждении;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180" w:line="274" w:lineRule="exact"/>
        <w:ind w:left="740" w:hanging="360"/>
        <w:jc w:val="both"/>
      </w:pPr>
      <w:r>
        <w:t>разрешать конфликт интересов с учетом соблюдения баланса интересов Учреждения и Работника;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207" w:line="274" w:lineRule="exact"/>
        <w:ind w:left="740" w:hanging="360"/>
        <w:jc w:val="both"/>
      </w:pPr>
      <w:r>
        <w:t>проводить информирование Работников касательно вопросов сущности конфликта интересов, его предупреждения и выявления;</w:t>
      </w:r>
    </w:p>
    <w:p w:rsidR="003C6D15" w:rsidRDefault="003C6D15" w:rsidP="007A1AE2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131" w:line="240" w:lineRule="exact"/>
        <w:ind w:left="740" w:hanging="360"/>
        <w:jc w:val="both"/>
      </w:pPr>
      <w:r>
        <w:t>обобщать информацию о выявленных и предотвращенных конфликтах интересов;</w:t>
      </w:r>
    </w:p>
    <w:p w:rsidR="003C6D15" w:rsidRDefault="003C6D15" w:rsidP="00DF2466">
      <w:pPr>
        <w:pStyle w:val="21"/>
        <w:framePr w:w="9682" w:h="16110" w:hRule="exact" w:wrap="none" w:vAnchor="page" w:hAnchor="page" w:x="1630" w:y="54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176" w:line="274" w:lineRule="exact"/>
        <w:ind w:left="740" w:hanging="360"/>
        <w:jc w:val="both"/>
      </w:pPr>
      <w:r>
        <w:t>анализировать на постоянной основе изменения в законодательстве РФ по вопросам выявления и предотвращения конфликта интересов.</w:t>
      </w:r>
    </w:p>
    <w:p w:rsidR="003C6D15" w:rsidRDefault="003C6D15" w:rsidP="007A1AE2">
      <w:pPr>
        <w:pStyle w:val="31"/>
        <w:framePr w:w="9682" w:h="16110" w:hRule="exact" w:wrap="none" w:vAnchor="page" w:hAnchor="page" w:x="1630" w:y="542"/>
        <w:shd w:val="clear" w:color="auto" w:fill="auto"/>
        <w:spacing w:line="278" w:lineRule="exact"/>
        <w:ind w:left="740" w:hanging="36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spacing w:before="0" w:line="240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spacing w:before="0" w:line="240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2277F6">
      <w:pPr>
        <w:pStyle w:val="21"/>
        <w:framePr w:w="9682" w:h="16110" w:hRule="exact" w:wrap="none" w:vAnchor="page" w:hAnchor="page" w:x="1630" w:y="542"/>
        <w:shd w:val="clear" w:color="auto" w:fill="auto"/>
        <w:tabs>
          <w:tab w:val="left" w:pos="731"/>
        </w:tabs>
        <w:spacing w:before="0" w:line="274" w:lineRule="exact"/>
        <w:ind w:firstLine="0"/>
        <w:jc w:val="both"/>
      </w:pPr>
    </w:p>
    <w:p w:rsidR="003C6D15" w:rsidRDefault="003C6D15" w:rsidP="004D427B">
      <w:pPr>
        <w:rPr>
          <w:sz w:val="2"/>
          <w:szCs w:val="2"/>
        </w:rPr>
        <w:sectPr w:rsidR="003C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D15" w:rsidRDefault="003C6D15" w:rsidP="007A1AE2">
      <w:pPr>
        <w:pStyle w:val="10"/>
        <w:shd w:val="clear" w:color="auto" w:fill="auto"/>
        <w:tabs>
          <w:tab w:val="left" w:pos="358"/>
        </w:tabs>
        <w:spacing w:after="0" w:line="278" w:lineRule="exact"/>
        <w:ind w:left="360" w:firstLine="0"/>
        <w:jc w:val="right"/>
      </w:pPr>
      <w:r>
        <w:t>7. Порядок раскрытия конфликта интересов Работником Учреждения и порядок его</w:t>
      </w:r>
    </w:p>
    <w:p w:rsidR="003C6D15" w:rsidRDefault="003C6D15" w:rsidP="007A1AE2">
      <w:pPr>
        <w:pStyle w:val="31"/>
        <w:shd w:val="clear" w:color="auto" w:fill="auto"/>
        <w:spacing w:line="278" w:lineRule="exact"/>
        <w:ind w:left="740" w:hanging="360"/>
        <w:jc w:val="both"/>
      </w:pPr>
      <w:r>
        <w:t>урегулирования, в том числе возможные способы разрешения возникшего</w:t>
      </w:r>
    </w:p>
    <w:p w:rsidR="003C6D15" w:rsidRDefault="003C6D15" w:rsidP="00B57BED">
      <w:pPr>
        <w:pStyle w:val="31"/>
        <w:shd w:val="clear" w:color="auto" w:fill="auto"/>
        <w:spacing w:line="278" w:lineRule="exact"/>
        <w:ind w:left="740" w:hanging="360"/>
        <w:jc w:val="center"/>
      </w:pPr>
      <w:r>
        <w:t>конфликта интересов</w:t>
      </w:r>
    </w:p>
    <w:p w:rsidR="003C6D15" w:rsidRDefault="003C6D15" w:rsidP="007A1AE2">
      <w:pPr>
        <w:pStyle w:val="21"/>
        <w:shd w:val="clear" w:color="auto" w:fill="auto"/>
        <w:spacing w:before="0" w:line="317" w:lineRule="exact"/>
        <w:ind w:firstLine="0"/>
      </w:pPr>
    </w:p>
    <w:p w:rsidR="003C6D15" w:rsidRDefault="003C6D15" w:rsidP="000A75AE">
      <w:pPr>
        <w:pStyle w:val="21"/>
        <w:shd w:val="clear" w:color="auto" w:fill="auto"/>
        <w:tabs>
          <w:tab w:val="left" w:pos="485"/>
        </w:tabs>
        <w:spacing w:before="0" w:line="283" w:lineRule="exact"/>
        <w:ind w:firstLine="0"/>
        <w:jc w:val="both"/>
      </w:pPr>
      <w:r>
        <w:t>7.1.Для раскрытия конфликта интересов Работники Учреждения могут использовать следующие способы: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566" w:lineRule="exact"/>
        <w:ind w:left="460" w:hanging="460"/>
        <w:jc w:val="both"/>
      </w:pPr>
      <w:r>
        <w:t>раскрытие сведений о конфликте интересов при приеме на работу;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566" w:lineRule="exact"/>
        <w:ind w:left="460" w:hanging="460"/>
        <w:jc w:val="both"/>
      </w:pPr>
      <w:r>
        <w:t>раскрытие сведений о конфликте интересов при переводе на другую должность;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566" w:lineRule="exact"/>
        <w:ind w:left="460" w:hanging="460"/>
        <w:jc w:val="both"/>
      </w:pPr>
      <w:r>
        <w:t>раскрытие сведений по мере возникновения ситуаций конфликта интересов;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566" w:lineRule="exact"/>
        <w:ind w:left="460" w:hanging="460"/>
        <w:jc w:val="both"/>
      </w:pPr>
      <w:r>
        <w:t>раскрытие определенных сведений по запросу Учреждения.</w:t>
      </w:r>
    </w:p>
    <w:p w:rsidR="003C6D15" w:rsidRDefault="003C6D15" w:rsidP="000A75AE">
      <w:pPr>
        <w:pStyle w:val="21"/>
        <w:numPr>
          <w:ilvl w:val="1"/>
          <w:numId w:val="14"/>
        </w:numPr>
        <w:shd w:val="clear" w:color="auto" w:fill="auto"/>
        <w:tabs>
          <w:tab w:val="left" w:pos="485"/>
        </w:tabs>
        <w:spacing w:before="0" w:after="139" w:line="240" w:lineRule="exact"/>
        <w:jc w:val="both"/>
      </w:pPr>
      <w:r>
        <w:t>Раскрытие сведений о конфликте интересов осуществляется в письменном виде.</w:t>
      </w:r>
    </w:p>
    <w:p w:rsidR="003C6D15" w:rsidRDefault="003C6D15" w:rsidP="007A1AE2">
      <w:pPr>
        <w:pStyle w:val="21"/>
        <w:shd w:val="clear" w:color="auto" w:fill="auto"/>
        <w:spacing w:before="0" w:after="184" w:line="283" w:lineRule="exact"/>
        <w:ind w:left="460" w:firstLine="0"/>
        <w:jc w:val="both"/>
      </w:pPr>
      <w:r>
        <w:t>Допускается первоначальное раскрытие конфликта интересов в устной форме с последующей обязательной фиксацией в письменном виде.</w:t>
      </w:r>
    </w:p>
    <w:p w:rsidR="003C6D15" w:rsidRDefault="003C6D15" w:rsidP="007A1AE2">
      <w:pPr>
        <w:pStyle w:val="21"/>
        <w:numPr>
          <w:ilvl w:val="1"/>
          <w:numId w:val="14"/>
        </w:numPr>
        <w:shd w:val="clear" w:color="auto" w:fill="auto"/>
        <w:tabs>
          <w:tab w:val="left" w:pos="485"/>
        </w:tabs>
        <w:spacing w:before="0" w:after="184" w:line="278" w:lineRule="exact"/>
        <w:jc w:val="both"/>
      </w:pPr>
      <w:r>
        <w:t>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3C6D15" w:rsidRDefault="003C6D15" w:rsidP="007A1AE2">
      <w:pPr>
        <w:pStyle w:val="21"/>
        <w:numPr>
          <w:ilvl w:val="1"/>
          <w:numId w:val="14"/>
        </w:numPr>
        <w:shd w:val="clear" w:color="auto" w:fill="auto"/>
        <w:tabs>
          <w:tab w:val="left" w:pos="485"/>
        </w:tabs>
        <w:spacing w:before="0" w:after="146" w:line="274" w:lineRule="exact"/>
        <w:jc w:val="both"/>
      </w:pPr>
      <w: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3C6D15" w:rsidRDefault="003C6D15" w:rsidP="007A1AE2">
      <w:pPr>
        <w:pStyle w:val="21"/>
        <w:shd w:val="clear" w:color="auto" w:fill="auto"/>
        <w:spacing w:before="0" w:after="207" w:line="317" w:lineRule="exact"/>
        <w:ind w:left="460" w:firstLine="0"/>
        <w:jc w:val="both"/>
      </w:pPr>
      <w:r>
        <w:t>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В таком случае, уполномоченное должностное лицо, которое проводило оценку поступившей от Работника информации, сообщает в письменной форме последнему, что ситуация, сведения о которой были представлены Работником, не является конфликтом интересов.</w:t>
      </w:r>
    </w:p>
    <w:p w:rsidR="003C6D15" w:rsidRDefault="003C6D15" w:rsidP="007A1AE2">
      <w:pPr>
        <w:pStyle w:val="21"/>
        <w:numPr>
          <w:ilvl w:val="1"/>
          <w:numId w:val="14"/>
        </w:numPr>
        <w:shd w:val="clear" w:color="auto" w:fill="auto"/>
        <w:tabs>
          <w:tab w:val="left" w:pos="485"/>
        </w:tabs>
        <w:spacing w:before="0" w:after="188" w:line="283" w:lineRule="exact"/>
        <w:jc w:val="both"/>
      </w:pPr>
      <w:r>
        <w:t>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40" w:line="274" w:lineRule="exact"/>
        <w:ind w:left="460" w:hanging="460"/>
        <w:jc w:val="both"/>
      </w:pPr>
      <w:r>
        <w:t>ограничение доступа Работника к конкретной информации, которая может затрагивать личные интересы Работника без изменения трудовой функции Работника;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44" w:line="274" w:lineRule="exact"/>
        <w:ind w:left="460" w:hanging="460"/>
        <w:jc w:val="both"/>
      </w:pPr>
      <w:r>
        <w:t>добровольный отказ Работника Учреждения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40" w:line="269" w:lineRule="exact"/>
        <w:ind w:left="460" w:hanging="460"/>
        <w:jc w:val="both"/>
      </w:pPr>
      <w:r>
        <w:t>перевод Работника с его согласия на должность, предусматривающую выполнение функциональных обязанностей, не связанных с конфликтом интересов;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36" w:line="269" w:lineRule="exact"/>
        <w:ind w:left="460" w:hanging="460"/>
        <w:jc w:val="both"/>
      </w:pPr>
      <w:r>
        <w:t>отказ Работника по своей инициативе от своего личного интереса, порождающего конфликт с интересами Учреждения;</w:t>
      </w:r>
    </w:p>
    <w:p w:rsidR="003C6D15" w:rsidRDefault="003C6D15" w:rsidP="007A1AE2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67" w:line="274" w:lineRule="exact"/>
        <w:ind w:left="460" w:hanging="460"/>
        <w:jc w:val="both"/>
      </w:pPr>
      <w:r>
        <w:t>увольнение Работника по инициативе Учреждения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C6D15" w:rsidRDefault="003C6D15" w:rsidP="007A1AE2">
      <w:pPr>
        <w:pStyle w:val="21"/>
        <w:shd w:val="clear" w:color="auto" w:fill="auto"/>
        <w:tabs>
          <w:tab w:val="left" w:pos="368"/>
        </w:tabs>
        <w:spacing w:before="0" w:after="267" w:line="274" w:lineRule="exact"/>
        <w:ind w:firstLine="0"/>
        <w:jc w:val="both"/>
      </w:pPr>
      <w:r>
        <w:t>7.6. Приведенный перечень способов разрешения конфликта интересов не является исчерпывающим.     В каждом конкретном случае по договоренности Учреждения и Работника, раскрывшего сведения о конфликте интересов, могут быть найдены иные способы его урегулирования.</w:t>
      </w:r>
    </w:p>
    <w:p w:rsidR="003C6D15" w:rsidRDefault="003C6D15" w:rsidP="000A75AE">
      <w:pPr>
        <w:pStyle w:val="21"/>
        <w:numPr>
          <w:ilvl w:val="1"/>
          <w:numId w:val="15"/>
        </w:numPr>
        <w:shd w:val="clear" w:color="auto" w:fill="auto"/>
        <w:tabs>
          <w:tab w:val="left" w:pos="829"/>
        </w:tabs>
        <w:spacing w:before="0" w:after="207" w:line="274" w:lineRule="exact"/>
        <w:jc w:val="both"/>
      </w:pPr>
      <w:r>
        <w:t>При разрешении возникшего конфликта интересов выбирается мера, которая учитывает интересы как Работника, так и Учреждения. При принятии решения о выборе конкретного способа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3C6D15" w:rsidRDefault="003C6D15" w:rsidP="00F727EA">
      <w:pPr>
        <w:pStyle w:val="10"/>
        <w:numPr>
          <w:ilvl w:val="0"/>
          <w:numId w:val="15"/>
        </w:numPr>
        <w:shd w:val="clear" w:color="auto" w:fill="auto"/>
        <w:spacing w:after="0" w:line="240" w:lineRule="exact"/>
      </w:pPr>
      <w:bookmarkStart w:id="6" w:name="bookmark8"/>
      <w:r>
        <w:t>Лица, ответственные за прием сведений о потенциальном или возникшем</w:t>
      </w:r>
      <w:bookmarkEnd w:id="6"/>
    </w:p>
    <w:p w:rsidR="003C6D15" w:rsidRDefault="003C6D15" w:rsidP="00F727EA">
      <w:pPr>
        <w:pStyle w:val="31"/>
        <w:shd w:val="clear" w:color="auto" w:fill="auto"/>
        <w:spacing w:after="187" w:line="240" w:lineRule="exact"/>
        <w:ind w:left="740"/>
        <w:jc w:val="both"/>
      </w:pPr>
      <w:r>
        <w:t xml:space="preserve">                                      конфликте интересов, и рассмотрение этих сведений</w:t>
      </w:r>
    </w:p>
    <w:p w:rsidR="003C6D15" w:rsidRDefault="003C6D15" w:rsidP="000A75AE">
      <w:pPr>
        <w:pStyle w:val="21"/>
        <w:numPr>
          <w:ilvl w:val="1"/>
          <w:numId w:val="16"/>
        </w:numPr>
        <w:shd w:val="clear" w:color="auto" w:fill="auto"/>
        <w:tabs>
          <w:tab w:val="left" w:pos="824"/>
        </w:tabs>
        <w:spacing w:before="0" w:line="278" w:lineRule="exact"/>
        <w:jc w:val="both"/>
      </w:pPr>
      <w:r>
        <w:t>Должностными лицами, ответственными за прием сведений о потенциальном или возникшем конфликте интересов, являются:</w:t>
      </w:r>
    </w:p>
    <w:p w:rsidR="003C6D15" w:rsidRDefault="003C6D15" w:rsidP="00B80BE2">
      <w:pPr>
        <w:pStyle w:val="21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8" w:lineRule="exact"/>
        <w:ind w:hanging="380"/>
        <w:jc w:val="both"/>
      </w:pPr>
      <w:r>
        <w:t>Заместители директора; заведующие отделами Учреждения;</w:t>
      </w:r>
    </w:p>
    <w:p w:rsidR="003C6D15" w:rsidRDefault="003C6D15" w:rsidP="00B80BE2">
      <w:pPr>
        <w:pStyle w:val="21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8" w:lineRule="exact"/>
        <w:ind w:hanging="380"/>
        <w:jc w:val="both"/>
      </w:pPr>
      <w:r>
        <w:t>уполномоченные члены Комиссии, ответственные за противодействие коррупции в Учреждении.</w:t>
      </w:r>
    </w:p>
    <w:p w:rsidR="003C6D15" w:rsidRDefault="003C6D15" w:rsidP="00B80BE2">
      <w:pPr>
        <w:pStyle w:val="21"/>
        <w:numPr>
          <w:ilvl w:val="1"/>
          <w:numId w:val="16"/>
        </w:numPr>
        <w:shd w:val="clear" w:color="auto" w:fill="auto"/>
        <w:tabs>
          <w:tab w:val="left" w:pos="824"/>
        </w:tabs>
        <w:spacing w:before="0" w:line="278" w:lineRule="exact"/>
        <w:jc w:val="both"/>
      </w:pPr>
      <w:r>
        <w:t>Полученная ответственными лицами информация немедленно доводится до директора Учреждения, который назначает срок ее рассмотрения.</w:t>
      </w:r>
    </w:p>
    <w:p w:rsidR="003C6D15" w:rsidRDefault="003C6D15" w:rsidP="00B80BE2">
      <w:pPr>
        <w:pStyle w:val="21"/>
        <w:numPr>
          <w:ilvl w:val="1"/>
          <w:numId w:val="16"/>
        </w:numPr>
        <w:shd w:val="clear" w:color="auto" w:fill="auto"/>
        <w:tabs>
          <w:tab w:val="left" w:pos="824"/>
        </w:tabs>
        <w:spacing w:before="0" w:line="278" w:lineRule="exact"/>
        <w:jc w:val="both"/>
      </w:pPr>
      <w:r>
        <w:t>Срок рассмотрения информации о потенциальном или возникшем конфликте интересов не может превышать трех рабочих дней.</w:t>
      </w:r>
    </w:p>
    <w:p w:rsidR="003C6D15" w:rsidRDefault="003C6D15" w:rsidP="00B80BE2">
      <w:pPr>
        <w:pStyle w:val="21"/>
        <w:numPr>
          <w:ilvl w:val="1"/>
          <w:numId w:val="16"/>
        </w:numPr>
        <w:shd w:val="clear" w:color="auto" w:fill="auto"/>
        <w:tabs>
          <w:tab w:val="left" w:pos="824"/>
        </w:tabs>
        <w:spacing w:before="0" w:line="240" w:lineRule="exact"/>
        <w:jc w:val="both"/>
      </w:pPr>
      <w:r>
        <w:t>Рассмотрение полученной информации проводится комиссией в составе:</w:t>
      </w:r>
    </w:p>
    <w:p w:rsidR="003C6D15" w:rsidRDefault="003C6D15" w:rsidP="00B80BE2">
      <w:pPr>
        <w:pStyle w:val="21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69" w:lineRule="exact"/>
        <w:ind w:hanging="380"/>
        <w:jc w:val="both"/>
      </w:pPr>
      <w:r>
        <w:t>уполномоченного лица из состава Комиссии, ответственного за противодействие коррупции;</w:t>
      </w:r>
    </w:p>
    <w:p w:rsidR="003C6D15" w:rsidRDefault="003C6D15" w:rsidP="00B80BE2">
      <w:pPr>
        <w:pStyle w:val="21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8" w:lineRule="exact"/>
        <w:ind w:hanging="380"/>
        <w:jc w:val="both"/>
      </w:pPr>
      <w:r>
        <w:t>заведующего  отделом, в котором Работник работает;</w:t>
      </w:r>
    </w:p>
    <w:p w:rsidR="003C6D15" w:rsidRDefault="003C6D15" w:rsidP="00B80BE2">
      <w:pPr>
        <w:pStyle w:val="21"/>
        <w:shd w:val="clear" w:color="auto" w:fill="auto"/>
        <w:spacing w:before="0" w:line="278" w:lineRule="exact"/>
        <w:ind w:firstLine="0"/>
        <w:jc w:val="both"/>
      </w:pPr>
      <w:r>
        <w:t>Также при необходимости Комиссия может привлекать иных лиц, которые не являются Работниками Учреждения, для наиболее оптимального разрешения конфликта интересов.</w:t>
      </w:r>
    </w:p>
    <w:p w:rsidR="003C6D15" w:rsidRDefault="003C6D15" w:rsidP="00B80BE2">
      <w:pPr>
        <w:pStyle w:val="21"/>
        <w:shd w:val="clear" w:color="auto" w:fill="auto"/>
        <w:spacing w:before="0" w:line="326" w:lineRule="exact"/>
        <w:ind w:firstLine="0"/>
        <w:jc w:val="both"/>
      </w:pPr>
      <w:r>
        <w:t>Участие Работника, подавшего сведения о потенциальном или возникшем конфликте интересов, в заседании комиссии возможно по его желанию.</w:t>
      </w:r>
    </w:p>
    <w:p w:rsidR="003C6D15" w:rsidRDefault="003C6D15" w:rsidP="00B80BE2">
      <w:pPr>
        <w:pStyle w:val="21"/>
        <w:numPr>
          <w:ilvl w:val="1"/>
          <w:numId w:val="16"/>
        </w:numPr>
        <w:shd w:val="clear" w:color="auto" w:fill="auto"/>
        <w:tabs>
          <w:tab w:val="left" w:pos="824"/>
        </w:tabs>
        <w:spacing w:before="0" w:line="274" w:lineRule="exact"/>
        <w:jc w:val="both"/>
      </w:pPr>
      <w:r>
        <w:t>Полученная информация комиссией всесторонне изучается и по ней принимается решение о способе разрешения возникшего конфликта интересов или об его отсутствии. Решение комиссии оформляется протоколом и доводится до сведения Руководства Учреждения. Решения комиссии носят рекомендательный характер.</w:t>
      </w:r>
    </w:p>
    <w:p w:rsidR="003C6D15" w:rsidRDefault="003C6D15" w:rsidP="00B80BE2">
      <w:pPr>
        <w:pStyle w:val="21"/>
        <w:shd w:val="clear" w:color="auto" w:fill="auto"/>
        <w:spacing w:before="0" w:line="317" w:lineRule="exact"/>
        <w:ind w:firstLine="0"/>
        <w:jc w:val="both"/>
      </w:pPr>
      <w:r>
        <w:t>Окончательное решение о способе разрешения возникшего конфликта интересов, если он действительно имеет место, принимает Руководство Учреждения в течение трех рабочих дней с момента получения протокола заседания комиссии.</w:t>
      </w:r>
    </w:p>
    <w:p w:rsidR="003C6D15" w:rsidRDefault="003C6D15" w:rsidP="00B80BE2">
      <w:pPr>
        <w:pStyle w:val="21"/>
        <w:shd w:val="clear" w:color="auto" w:fill="auto"/>
        <w:spacing w:before="0" w:line="317" w:lineRule="exact"/>
        <w:ind w:firstLine="0"/>
        <w:jc w:val="both"/>
      </w:pPr>
    </w:p>
    <w:p w:rsidR="003C6D15" w:rsidRDefault="003C6D15" w:rsidP="00F727EA">
      <w:pPr>
        <w:pStyle w:val="10"/>
        <w:numPr>
          <w:ilvl w:val="0"/>
          <w:numId w:val="16"/>
        </w:numPr>
        <w:shd w:val="clear" w:color="auto" w:fill="auto"/>
        <w:spacing w:after="141" w:line="240" w:lineRule="exact"/>
      </w:pPr>
      <w:bookmarkStart w:id="7" w:name="bookmark9"/>
      <w:r>
        <w:t>Сообщение о потенциальном или выявленном конфликте интересов</w:t>
      </w:r>
      <w:bookmarkEnd w:id="7"/>
    </w:p>
    <w:p w:rsidR="003C6D15" w:rsidRDefault="003C6D15" w:rsidP="00F727EA">
      <w:pPr>
        <w:pStyle w:val="21"/>
        <w:numPr>
          <w:ilvl w:val="1"/>
          <w:numId w:val="16"/>
        </w:numPr>
        <w:shd w:val="clear" w:color="auto" w:fill="auto"/>
        <w:tabs>
          <w:tab w:val="left" w:pos="848"/>
        </w:tabs>
        <w:spacing w:before="0" w:line="274" w:lineRule="exact"/>
        <w:jc w:val="both"/>
      </w:pPr>
      <w:r>
        <w:t>В случае если у Работника возникают вопросы касательно определения является ли какая-либо ситуация конфликтом интересов, Работник может непосредственно обратиться в Комиссию.</w:t>
      </w:r>
    </w:p>
    <w:p w:rsidR="003C6D15" w:rsidRDefault="003C6D15" w:rsidP="00F727EA">
      <w:pPr>
        <w:pStyle w:val="21"/>
        <w:numPr>
          <w:ilvl w:val="1"/>
          <w:numId w:val="16"/>
        </w:numPr>
        <w:shd w:val="clear" w:color="auto" w:fill="auto"/>
        <w:tabs>
          <w:tab w:val="left" w:pos="848"/>
        </w:tabs>
        <w:spacing w:before="0" w:line="283" w:lineRule="exact"/>
        <w:jc w:val="both"/>
      </w:pPr>
      <w:r>
        <w:t xml:space="preserve"> Работник сообщает указанную информацию:</w:t>
      </w:r>
    </w:p>
    <w:p w:rsidR="003C6D15" w:rsidRDefault="003C6D15" w:rsidP="00F727EA">
      <w:pPr>
        <w:pStyle w:val="21"/>
        <w:numPr>
          <w:ilvl w:val="0"/>
          <w:numId w:val="4"/>
        </w:numPr>
        <w:shd w:val="clear" w:color="auto" w:fill="auto"/>
        <w:tabs>
          <w:tab w:val="left" w:pos="743"/>
          <w:tab w:val="left" w:pos="8482"/>
        </w:tabs>
        <w:spacing w:before="0" w:line="278" w:lineRule="exact"/>
        <w:jc w:val="both"/>
      </w:pPr>
      <w:r>
        <w:t xml:space="preserve">посредством направления электронного письма на адрес: </w:t>
      </w:r>
      <w:r>
        <w:rPr>
          <w:lang w:val="en-US"/>
        </w:rPr>
        <w:t>sdttprr</w:t>
      </w:r>
      <w:r w:rsidRPr="00E67894">
        <w:t xml:space="preserve"> 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3C6D15" w:rsidRDefault="003C6D15" w:rsidP="00F727EA">
      <w:pPr>
        <w:pStyle w:val="21"/>
        <w:shd w:val="clear" w:color="auto" w:fill="auto"/>
        <w:tabs>
          <w:tab w:val="left" w:pos="743"/>
          <w:tab w:val="left" w:pos="8482"/>
        </w:tabs>
        <w:spacing w:before="0" w:line="278" w:lineRule="exact"/>
        <w:ind w:left="440" w:firstLine="0"/>
        <w:jc w:val="both"/>
      </w:pPr>
      <w:r>
        <w:t>(Сообщение может быть направлено с любого почтового ящика);</w:t>
      </w:r>
    </w:p>
    <w:p w:rsidR="003C6D15" w:rsidRDefault="003C6D15" w:rsidP="00F727EA">
      <w:pPr>
        <w:pStyle w:val="21"/>
        <w:shd w:val="clear" w:color="auto" w:fill="auto"/>
        <w:spacing w:before="0" w:line="240" w:lineRule="exact"/>
        <w:ind w:firstLine="0"/>
        <w:jc w:val="both"/>
      </w:pPr>
    </w:p>
    <w:p w:rsidR="003C6D15" w:rsidRDefault="003C6D15" w:rsidP="00B80BE2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line="278" w:lineRule="exact"/>
        <w:jc w:val="both"/>
      </w:pPr>
      <w:r>
        <w:t>по почте на адрес: 460004, г.Оренбург, пер. Дорожный д. 2а,  Комиссия по регулированию комплаенс-рисков.</w:t>
      </w: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10"/>
        <w:numPr>
          <w:ilvl w:val="0"/>
          <w:numId w:val="16"/>
        </w:numPr>
        <w:shd w:val="clear" w:color="auto" w:fill="auto"/>
        <w:tabs>
          <w:tab w:val="left" w:pos="431"/>
        </w:tabs>
        <w:spacing w:after="146" w:line="278" w:lineRule="exact"/>
      </w:pPr>
      <w:r>
        <w:t>Ответственность Работников Учреждения за несоблюдение настоящего Положения о конфликте интересов</w:t>
      </w:r>
    </w:p>
    <w:p w:rsidR="003C6D15" w:rsidRDefault="003C6D15" w:rsidP="00DF2466">
      <w:pPr>
        <w:pStyle w:val="21"/>
        <w:numPr>
          <w:ilvl w:val="1"/>
          <w:numId w:val="16"/>
        </w:numPr>
        <w:shd w:val="clear" w:color="auto" w:fill="auto"/>
        <w:spacing w:before="0" w:after="245" w:line="322" w:lineRule="exact"/>
        <w:jc w:val="left"/>
      </w:pPr>
      <w:r>
        <w:t>За несоблюдение Положения о конфликте интересов Работник может быть привлечен к дисциплинарной, материальной и иным видам ответственности в соответствии с законодательством РФ.</w:t>
      </w:r>
    </w:p>
    <w:p w:rsidR="003C6D15" w:rsidRDefault="003C6D15" w:rsidP="00DF2466">
      <w:pPr>
        <w:pStyle w:val="21"/>
        <w:numPr>
          <w:ilvl w:val="1"/>
          <w:numId w:val="16"/>
        </w:numPr>
        <w:shd w:val="clear" w:color="auto" w:fill="auto"/>
        <w:spacing w:before="0" w:after="245" w:line="322" w:lineRule="exact"/>
        <w:jc w:val="left"/>
      </w:pPr>
      <w:r>
        <w:t>Настоящее Положение доводится до сведения всех Работников:</w:t>
      </w:r>
    </w:p>
    <w:p w:rsidR="003C6D15" w:rsidRDefault="003C6D15" w:rsidP="00177DCA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both"/>
      </w:pPr>
      <w:r>
        <w:t xml:space="preserve">           - Ознакомление вновь принимаемых работников с данным документом под роспись </w:t>
      </w:r>
    </w:p>
    <w:p w:rsidR="003C6D15" w:rsidRDefault="003C6D15" w:rsidP="00177DCA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both"/>
      </w:pPr>
      <w:r>
        <w:t xml:space="preserve">             производится до момента подписания с ними трудового договора;</w:t>
      </w:r>
    </w:p>
    <w:p w:rsidR="003C6D15" w:rsidRDefault="003C6D15" w:rsidP="00177DCA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both"/>
      </w:pPr>
      <w:r>
        <w:t xml:space="preserve">           - Ознакомление действующих сотрудников Учреждения с данным документом под </w:t>
      </w:r>
    </w:p>
    <w:p w:rsidR="003C6D15" w:rsidRDefault="003C6D15" w:rsidP="00177DCA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both"/>
      </w:pPr>
      <w:r>
        <w:t xml:space="preserve">             роспись производится при подписании дополнительных соглашений к трудовому</w:t>
      </w:r>
    </w:p>
    <w:p w:rsidR="003C6D15" w:rsidRDefault="003C6D15" w:rsidP="00177DCA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both"/>
      </w:pPr>
      <w:r>
        <w:t xml:space="preserve">             договору.</w:t>
      </w:r>
    </w:p>
    <w:p w:rsidR="003C6D15" w:rsidRDefault="003C6D15" w:rsidP="00F97CC5">
      <w:pPr>
        <w:pStyle w:val="21"/>
        <w:shd w:val="clear" w:color="auto" w:fill="auto"/>
        <w:tabs>
          <w:tab w:val="left" w:pos="1737"/>
        </w:tabs>
        <w:spacing w:before="0" w:line="317" w:lineRule="exact"/>
        <w:ind w:left="-360" w:firstLine="0"/>
        <w:jc w:val="left"/>
      </w:pPr>
      <w:r>
        <w:t xml:space="preserve">           - Посредством размещения данного документа на сайте Учреждения: </w:t>
      </w:r>
      <w:r>
        <w:rPr>
          <w:lang w:val="en-US"/>
        </w:rPr>
        <w:t>sdttprr</w:t>
      </w:r>
      <w:r w:rsidRPr="00E67894"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3C6D15" w:rsidRDefault="003C6D15" w:rsidP="000A75AE">
      <w:pPr>
        <w:pStyle w:val="21"/>
        <w:shd w:val="clear" w:color="auto" w:fill="auto"/>
        <w:tabs>
          <w:tab w:val="left" w:pos="1043"/>
        </w:tabs>
        <w:spacing w:before="0" w:line="317" w:lineRule="exact"/>
        <w:ind w:firstLine="0"/>
        <w:jc w:val="both"/>
      </w:pPr>
      <w:r>
        <w:t>10.3. Изменения (дополнения) к настоящему Положению принимаются путем издания соответствующего приказа  директора.</w:t>
      </w: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F727EA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7A1AE2">
      <w:pPr>
        <w:pStyle w:val="21"/>
        <w:shd w:val="clear" w:color="auto" w:fill="auto"/>
        <w:tabs>
          <w:tab w:val="left" w:pos="485"/>
        </w:tabs>
        <w:spacing w:before="0" w:line="283" w:lineRule="exact"/>
        <w:ind w:left="1080"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4903A7">
      <w:pPr>
        <w:pStyle w:val="21"/>
        <w:shd w:val="clear" w:color="auto" w:fill="auto"/>
        <w:tabs>
          <w:tab w:val="left" w:pos="829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pStyle w:val="21"/>
        <w:shd w:val="clear" w:color="auto" w:fill="auto"/>
        <w:tabs>
          <w:tab w:val="left" w:pos="824"/>
        </w:tabs>
        <w:spacing w:before="0" w:line="274" w:lineRule="exact"/>
        <w:ind w:firstLine="0"/>
        <w:jc w:val="both"/>
      </w:pPr>
    </w:p>
    <w:p w:rsidR="003C6D15" w:rsidRDefault="003C6D15" w:rsidP="00DD3AFC">
      <w:pPr>
        <w:rPr>
          <w:sz w:val="2"/>
          <w:szCs w:val="2"/>
        </w:rPr>
        <w:sectPr w:rsidR="003C6D15" w:rsidSect="000A75AE">
          <w:pgSz w:w="11900" w:h="16840"/>
          <w:pgMar w:top="357" w:right="1134" w:bottom="970" w:left="1134" w:header="0" w:footer="6" w:gutter="0"/>
          <w:cols w:space="720"/>
          <w:noEndnote/>
          <w:docGrid w:linePitch="360"/>
        </w:sectPr>
      </w:pPr>
    </w:p>
    <w:p w:rsidR="003C6D15" w:rsidRDefault="003C6D15" w:rsidP="004D427B">
      <w:pPr>
        <w:rPr>
          <w:sz w:val="2"/>
          <w:szCs w:val="2"/>
        </w:rPr>
        <w:sectPr w:rsidR="003C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D15" w:rsidRDefault="003C6D15">
      <w:pPr>
        <w:rPr>
          <w:sz w:val="2"/>
          <w:szCs w:val="2"/>
        </w:rPr>
      </w:pPr>
    </w:p>
    <w:sectPr w:rsidR="003C6D15" w:rsidSect="003446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15" w:rsidRDefault="003C6D15" w:rsidP="003446B0">
      <w:r>
        <w:separator/>
      </w:r>
    </w:p>
  </w:endnote>
  <w:endnote w:type="continuationSeparator" w:id="0">
    <w:p w:rsidR="003C6D15" w:rsidRDefault="003C6D15" w:rsidP="00344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15" w:rsidRDefault="003C6D15"/>
  </w:footnote>
  <w:footnote w:type="continuationSeparator" w:id="0">
    <w:p w:rsidR="003C6D15" w:rsidRDefault="003C6D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0A7"/>
    <w:multiLevelType w:val="multilevel"/>
    <w:tmpl w:val="BF9E945A"/>
    <w:lvl w:ilvl="0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7E2F23"/>
    <w:multiLevelType w:val="multilevel"/>
    <w:tmpl w:val="382A09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401B0B"/>
    <w:multiLevelType w:val="hybridMultilevel"/>
    <w:tmpl w:val="3F6ECD2A"/>
    <w:lvl w:ilvl="0" w:tplc="E5AA5E3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996424"/>
    <w:multiLevelType w:val="hybridMultilevel"/>
    <w:tmpl w:val="CE7856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F2D6A"/>
    <w:multiLevelType w:val="multilevel"/>
    <w:tmpl w:val="0B2837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3A92A71"/>
    <w:multiLevelType w:val="hybridMultilevel"/>
    <w:tmpl w:val="2584A794"/>
    <w:lvl w:ilvl="0" w:tplc="49F83836">
      <w:start w:val="1"/>
      <w:numFmt w:val="bullet"/>
      <w:lvlText w:val=""/>
      <w:lvlJc w:val="left"/>
      <w:pPr>
        <w:tabs>
          <w:tab w:val="num" w:pos="1625"/>
        </w:tabs>
        <w:ind w:left="162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6">
    <w:nsid w:val="368D7951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F17B32"/>
    <w:multiLevelType w:val="hybridMultilevel"/>
    <w:tmpl w:val="1494BC44"/>
    <w:lvl w:ilvl="0" w:tplc="03F65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E640AF"/>
    <w:multiLevelType w:val="multilevel"/>
    <w:tmpl w:val="3F6ECD2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941682"/>
    <w:multiLevelType w:val="multilevel"/>
    <w:tmpl w:val="758E2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8212832"/>
    <w:multiLevelType w:val="multilevel"/>
    <w:tmpl w:val="5F56E9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413714F"/>
    <w:multiLevelType w:val="hybridMultilevel"/>
    <w:tmpl w:val="5D10C2F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2">
    <w:nsid w:val="7CB20A8A"/>
    <w:multiLevelType w:val="hybridMultilevel"/>
    <w:tmpl w:val="BF9E945A"/>
    <w:lvl w:ilvl="0" w:tplc="D4C64C18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3">
    <w:nsid w:val="7EBA0677"/>
    <w:multiLevelType w:val="hybridMultilevel"/>
    <w:tmpl w:val="7BCA538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6B0"/>
    <w:rsid w:val="00001877"/>
    <w:rsid w:val="000104E5"/>
    <w:rsid w:val="000A75AE"/>
    <w:rsid w:val="000C233D"/>
    <w:rsid w:val="000C5EF6"/>
    <w:rsid w:val="000F55A1"/>
    <w:rsid w:val="001017E7"/>
    <w:rsid w:val="001040FD"/>
    <w:rsid w:val="00121BC4"/>
    <w:rsid w:val="00165C47"/>
    <w:rsid w:val="00177676"/>
    <w:rsid w:val="00177DCA"/>
    <w:rsid w:val="00181B2D"/>
    <w:rsid w:val="001968EF"/>
    <w:rsid w:val="001B3B35"/>
    <w:rsid w:val="001B7579"/>
    <w:rsid w:val="001D2933"/>
    <w:rsid w:val="001D6ABF"/>
    <w:rsid w:val="00224814"/>
    <w:rsid w:val="002277F6"/>
    <w:rsid w:val="00241864"/>
    <w:rsid w:val="002614E5"/>
    <w:rsid w:val="002B0EDC"/>
    <w:rsid w:val="002D0B04"/>
    <w:rsid w:val="0030112F"/>
    <w:rsid w:val="003446B0"/>
    <w:rsid w:val="00361E77"/>
    <w:rsid w:val="0037133B"/>
    <w:rsid w:val="003C6D15"/>
    <w:rsid w:val="00430ECD"/>
    <w:rsid w:val="00477860"/>
    <w:rsid w:val="004903A7"/>
    <w:rsid w:val="00494F38"/>
    <w:rsid w:val="004B3484"/>
    <w:rsid w:val="004B7C48"/>
    <w:rsid w:val="004D427B"/>
    <w:rsid w:val="00524B53"/>
    <w:rsid w:val="00597710"/>
    <w:rsid w:val="005F62E9"/>
    <w:rsid w:val="00634CC6"/>
    <w:rsid w:val="006A31A5"/>
    <w:rsid w:val="006E018F"/>
    <w:rsid w:val="00720A2C"/>
    <w:rsid w:val="0073467E"/>
    <w:rsid w:val="00750BBA"/>
    <w:rsid w:val="007A1AE2"/>
    <w:rsid w:val="00810373"/>
    <w:rsid w:val="00815CF0"/>
    <w:rsid w:val="00822AAF"/>
    <w:rsid w:val="00841EC5"/>
    <w:rsid w:val="008629CB"/>
    <w:rsid w:val="00915C12"/>
    <w:rsid w:val="00917749"/>
    <w:rsid w:val="0093231D"/>
    <w:rsid w:val="009332DE"/>
    <w:rsid w:val="00957CC1"/>
    <w:rsid w:val="00992D8B"/>
    <w:rsid w:val="009D07BD"/>
    <w:rsid w:val="009D2F78"/>
    <w:rsid w:val="00A113B0"/>
    <w:rsid w:val="00A40964"/>
    <w:rsid w:val="00A7745F"/>
    <w:rsid w:val="00A92FF6"/>
    <w:rsid w:val="00AE76B5"/>
    <w:rsid w:val="00B44032"/>
    <w:rsid w:val="00B57BED"/>
    <w:rsid w:val="00B71C00"/>
    <w:rsid w:val="00B80BE2"/>
    <w:rsid w:val="00BD5F73"/>
    <w:rsid w:val="00BE5D7B"/>
    <w:rsid w:val="00BF1960"/>
    <w:rsid w:val="00C925BA"/>
    <w:rsid w:val="00CA28E7"/>
    <w:rsid w:val="00CD23C6"/>
    <w:rsid w:val="00CD32D8"/>
    <w:rsid w:val="00CD4157"/>
    <w:rsid w:val="00D90537"/>
    <w:rsid w:val="00DC5A7C"/>
    <w:rsid w:val="00DD0B7F"/>
    <w:rsid w:val="00DD3AFC"/>
    <w:rsid w:val="00DF2466"/>
    <w:rsid w:val="00E11D33"/>
    <w:rsid w:val="00E278C5"/>
    <w:rsid w:val="00E3044D"/>
    <w:rsid w:val="00E66B40"/>
    <w:rsid w:val="00E67894"/>
    <w:rsid w:val="00E746F8"/>
    <w:rsid w:val="00ED4026"/>
    <w:rsid w:val="00EE2BD7"/>
    <w:rsid w:val="00F11A03"/>
    <w:rsid w:val="00F727EA"/>
    <w:rsid w:val="00F8069F"/>
    <w:rsid w:val="00F9618B"/>
    <w:rsid w:val="00F97CC5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B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46B0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3446B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3446B0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3446B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446B0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446B0"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 + Полужирный"/>
    <w:basedOn w:val="2"/>
    <w:uiPriority w:val="99"/>
    <w:rsid w:val="003446B0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"/>
    <w:basedOn w:val="2"/>
    <w:uiPriority w:val="99"/>
    <w:rsid w:val="003446B0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basedOn w:val="2"/>
    <w:uiPriority w:val="99"/>
    <w:rsid w:val="003446B0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3446B0"/>
    <w:pPr>
      <w:shd w:val="clear" w:color="auto" w:fill="FFFFFF"/>
      <w:spacing w:line="24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uiPriority w:val="99"/>
    <w:rsid w:val="003446B0"/>
    <w:pPr>
      <w:shd w:val="clear" w:color="auto" w:fill="FFFFFF"/>
      <w:spacing w:before="120" w:after="36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Normal"/>
    <w:link w:val="2"/>
    <w:uiPriority w:val="99"/>
    <w:rsid w:val="003446B0"/>
    <w:pPr>
      <w:shd w:val="clear" w:color="auto" w:fill="FFFFFF"/>
      <w:spacing w:before="360" w:line="24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3446B0"/>
    <w:pPr>
      <w:shd w:val="clear" w:color="auto" w:fill="FFFFFF"/>
      <w:spacing w:after="600" w:line="379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99"/>
    <w:qFormat/>
    <w:rsid w:val="001B7579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locked/>
    <w:rsid w:val="00FF12DD"/>
    <w:pPr>
      <w:widowControl w:val="0"/>
      <w:autoSpaceDE w:val="0"/>
      <w:autoSpaceDN w:val="0"/>
      <w:adjustRightInd w:val="0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9</Pages>
  <Words>1961</Words>
  <Characters>11180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водных ресурсов</dc:title>
  <dc:subject/>
  <dc:creator>Пользователь Windows</dc:creator>
  <cp:keywords/>
  <dc:description/>
  <cp:lastModifiedBy>СДТТ</cp:lastModifiedBy>
  <cp:revision>37</cp:revision>
  <dcterms:created xsi:type="dcterms:W3CDTF">2018-10-10T13:07:00Z</dcterms:created>
  <dcterms:modified xsi:type="dcterms:W3CDTF">2018-10-30T09:25:00Z</dcterms:modified>
</cp:coreProperties>
</file>